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 vom 7. August 2008</w:t>
      </w:r>
    </w:p>
    <w:p>
      <w:r>
        <w:t>Bundesverwaltungsgericht, 2008-08-07, DE</w:t>
      </w:r>
    </w:p>
    <w:p>
      <w:r>
        <w:rPr>
          <w:b/>
        </w:rPr>
        <w:t xml:space="preserve">Quelle: </w:t>
      </w:r>
      <w:r>
        <w:t>https://mcp.opencaselaw.ch/entscheid/bvger_BVGE 2009_2</w:t>
      </w:r>
    </w:p>
    <w:p>
      <w:r>
        <w:t>FR: TAF BVGE 2009/2 du 7 août 2008</w:t>
      </w:r>
    </w:p>
    <w:p>
      <w:r>
        <w:t>IT: TAF BVGE 2009/2 del 7 agosto 2008</w:t>
      </w:r>
    </w:p>
    <w:p>
      <w:pPr>
        <w:pStyle w:val="Heading2"/>
      </w:pPr>
      <w:r>
        <w:t>Regeste</w:t>
      </w:r>
    </w:p>
    <w:p>
      <w:r>
        <w:t>Asyl und Wegweisung (Beschwerden gegen Wiedererwägungsentscheid)</w:t>
      </w:r>
    </w:p>
    <w:p>
      <w:pPr>
        <w:pStyle w:val="Heading2"/>
      </w:pPr>
      <w:r>
        <w:t>Erwägungen</w:t>
      </w:r>
    </w:p>
    <w:p>
      <w:r>
        <w:rPr>
          <w:b/>
        </w:rPr>
        <w:t>E. 9</w:t>
      </w:r>
    </w:p>
    <w:p>
      <w:r>
        <w:t>Ist der Vollzug der Wegweisung nicht zulässig, nicht zumutbar oder nicht möglich, so regelt das BFM das Anwesenheitsverhältnis nach den gesetzlichen Bestimmungen über die vorläufige Aufnahme von Ausländern (Art. 44 Abs. 2 des Asylgesetzes vom 26. Juni 1998 [AsylG, SR 142.31]; Art. 83 Abs. 1 des Bundesgesetzes vom 16. Dezember 2005 über die Ausländerinnen und Ausländer [AuG, SR 142.20]).</w:t>
      </w:r>
    </w:p>
    <w:p>
      <w:r>
        <w:rPr>
          <w:b/>
        </w:rPr>
        <w:t>E. 9.1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9.1.1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9.1.2</w:t>
      </w:r>
    </w:p>
    <w:p>
      <w:r>
        <w:t>Gemäss eines Arztberichtes vom 21. August 2002 wurde beim Beschwerdeführer eine HIV-Infektion im Stadium A2 diagnostiziert, welche mit einem einsegmentalen Herpes zoster symptomatisch geworden sei. Mit einer CD4-Zellzahl von 401/µl (27 %) bestehe eine leichtgradige Immunsuppression, allerdings gemäss den gültigen Richtlinien noch keine Indikation für eine antiretrovirale Therapie (ART) oder eine medikamentöse Infektprophylaxe. Aufgrund des aktuellsten Arztberichtes vom 18. Juni 2008 ergibt sich, dass die HIV-Infektion zu einer fortgeschrittenen Immunsuppression geführt habe. Das CDC Stadium ist A2 und die CD4+ Lymphozytenzahl sei unter den Schwellenwert von 350 Zellen/mm³ abgesunken. Es sei deshalb am 11. Juni 2008 mit einer ART begonnen worden im Einklang mit den europäischen und US-Richtlinien.</w:t>
      </w:r>
    </w:p>
    <w:p>
      <w:r>
        <w:rPr>
          <w:b/>
        </w:rPr>
        <w:t>E. 9.1.3</w:t>
      </w:r>
    </w:p>
    <w:p>
      <w:r>
        <w:t>Der Europäische Gerichtshof für Menschenrechte (EGMR) hat in seinem Entscheid D. gegen Grossbritannien (Urteil vom 2. Mai 1997, Beschwerde Nr. 30240/96)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EGMR N. gegen Grossbritannien, Urteil vom 27. Mai 2008, Grosse Kammer, Beschwerde Nr. 26565/05).</w:t>
      </w:r>
    </w:p>
    <w:p>
      <w:r>
        <w:rPr>
          <w:b/>
        </w:rPr>
        <w:t>E. 9.1.4</w:t>
      </w:r>
    </w:p>
    <w:p>
      <w:r>
        <w:t>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 Helferzellen » pro Mikroliter Blut) jeweils in die Stufen 1 (mehr als 500 « Helferzellen » pro Mikroliter Blut), 2 (zwischen 200 und 499 « Helferzellen » pro Mikroliter Blut) und 3 (weniger als 200 « Helferzellen » pro Mikroliter Blut) unterteilt (vgl. Entscheidungen und Mitteilungen der ARK EMARK 2004 Nr. 6 E. 8.a, EMARK 2004 Nr. 7 E. 5d bb).</w:t>
      </w:r>
    </w:p>
    <w:p>
      <w:r>
        <w:rPr>
          <w:b/>
        </w:rPr>
        <w:t>E. 9.1.5</w:t>
      </w:r>
    </w:p>
    <w:p>
      <w:r>
        <w:t>Nachdem sich die HIV-Infektion des Beschwerdeführers im Stadium A2, somit nicht in der terminalen Phase befindet, kann der Vollzug der Wegweisung des Beschwerdeführers nicht als unmenschlich beziehungsweise als gegen Art. 3 EMRK verstossend erachtet werden.</w:t>
      </w:r>
    </w:p>
    <w:p>
      <w:r>
        <w:rPr>
          <w:b/>
        </w:rPr>
        <w:t>E. 9.1.6</w:t>
      </w:r>
    </w:p>
    <w:p>
      <w:r>
        <w:t>Sodann ergeben sich weder aus den Aussagen des Beschwerdeführers noch aus den Akten Anhaltspunkte dafür, dass der Beschwerdeführer für den Fall einer Ausschaffung in seinen Heimatstaat dort mit beachtlicher Wahrscheinlichkeit einer nach Art. 1 FoK verbotenen Strafe oder Behandlung ausgesetzt wäre. Zudem lässt die allgemeine Menschenrechtssituation in Togo den Wegweisungsvollzug zum heutigen Zeitpunkt nicht als unzulässig erscheinen. In Anbetracht dessen, dass die Beschwerde der (Ehe-)Frau und der Kinder des Beschwerdeführers mit Urteil vom heutigen Tag ebenfalls abgewiesen und der Wegweisungsvollzug bestätigt wird, ist einer Anwendung von Art. 8 EMRK von vornherein die Grundlage entzogen. Der Einheit der Familie wird indes das BFM insoweit Rechnung zu tragen haben, als es die Ausreisefrist des Beschwerdeführers mit derjenigen seiner Frau C. und den Kindern zu koordinieren hat (vgl. Art. 44 Abs. 1 AsylG). 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9.2.2</w:t>
      </w:r>
    </w:p>
    <w:p>
      <w:r>
        <w:t>Vorweg ist festzuhalten, dass in Togo nicht eine Situation des Kriegs, Bürgerkriegs oder eine Situation allgemeiner Gewalt herrscht (vgl. Urteil des BVGer E-6721/2006 vom 26. Juni 2008, Urteil des BVGer E-4646/2006 vom 16. Juni 2008).</w:t>
      </w:r>
    </w:p>
    <w:p>
      <w:r>
        <w:rPr>
          <w:b/>
        </w:rPr>
        <w:t>E. 9.3.1</w:t>
      </w:r>
    </w:p>
    <w:p>
      <w:r>
        <w:t>In der Beschwerde wird geltend gemacht, für den Beschwerdeführer bestehe aus gesundheitlichen Gründen eine grosse Gefahr. Wegen der auch in Togo schlecht funktionierenden Infrastruktur fehle es den Gesundheitszentren immer wieder an qualifiziertem Personal, den Möglichkeiten für den Regeln der Medizin entsprechenden Untersuchungen und an Medikamenten.</w:t>
      </w:r>
    </w:p>
    <w:p>
      <w:r>
        <w:rPr>
          <w:b/>
        </w:rPr>
        <w:t>E. 9.3.2</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EMARK 2003 Nr. 24 E. 5a und b).</w:t>
      </w:r>
    </w:p>
    <w:p>
      <w:r>
        <w:rPr>
          <w:b/>
        </w:rPr>
        <w:t>E. 9.3.3</w:t>
      </w:r>
    </w:p>
    <w:p>
      <w:r>
        <w:t>Gemäss dem neusten ärztlichen Bericht des (...) vom 18. Juni 2008 befindet sich die HIV-Infektion des Beschwerdeführers nach wie vor im Stadium A2. Ausser gelegentlichen Kopfschmerzen habe er keine Beschwerden, insbesondere kein Fieber, keinen Husten oder Gewichtsverlust. Die körperliche Untersuchung zeige einen Patienten in gutem Allgemeinzustand und ohne abnormalen Befund. Die Viruslast (HIV RNA im peripheren Blut) vom 3. Juni 2008 sei 29727 Kopien/mL. Die CD4-Zellzahl sei, ebenfalls am 3. Juni 2008, 325 Zellen/mm³. Die ART beinhalte Truveda eine Tablette täglich und Kaletra je zwei Tabletten morgens und abends. Diese Therapie sei notwendig und müsse bis ans Lebensende fortgesetzt werden. Eine regelmässige fachärztliche klinische Kontrolle und eine regelmässige Kontrolle der Laborwerte (CD-4Lymphozytenzahl, HIV-Viruslast, Blutbild, Leberwerte, Nierenwerte, Lipide, usw.) müsse in regelmässigen Abständen gewährleistet sein, um die ART lege artis durchführen zu können. Ohne ART prognostiziert der Arzt ohne Zweifel eine fortschreitende Schwächung des Immunsystems, die Entwicklung von « opportunistischen » Erkrankungen, eine Diagnose von AIDS und den Eintritt des Todes. Mit der regelmässigen Medikamenteneinnahme und fachärztlichen Kontrollen habe der Beschwerdeführer eine Lebenserwartung ähnlich einer HIV-negativen Person. Der Arzt weist drauf hin, dass gemäss neusten Informationen der UNO lediglich 27 % der HIV-Infizierten Patienten in Togo Zugang zu einer ART hätten. Bei diesen handle es sich um reiche Personen, das heisst Angehörige der obersten sozialen Schichten. Zu diesen zähle der Beschwerdeführer nicht. Er habe also in Togo kaum Zugang zu der lebensnotwendigen medizinischen und medikamentösen Behandlung und Kontrolle, die er bräuchte und sei demnach innert ca. einem bis drei Jahren der Gefahr von lebensbedrohlichen AIDS-assoziierten Komplikationen ausgesetzt. Er würde wahrscheinlich an AIDS sterben. Bei einer Rückführung des Beschwerdeführers würde die Schweiz es zudem verantworten müssen, dass die vier Kinder des Beschwerdeführers (17, 14, 9 und 7-jährig) ihren Vater verlieren würden.</w:t>
      </w:r>
    </w:p>
    <w:p>
      <w:r>
        <w:rPr>
          <w:b/>
        </w:rPr>
        <w:t>E. 9.3.4</w:t>
      </w:r>
    </w:p>
    <w:p>
      <w:r>
        <w:t>Nach der Rechtsprechung des BVGer ist der Vollzug der Wegweisung eines HIV-positiven Asylgesuchstellers grundsätzlich zumutbar, solange die HIV-Infektion das Stadium C noch nicht erreicht hat, das heisst AIDS noch nicht « ausgebrochen » ist (vgl. Urteil des BVGer E-2773/2007 vom 12. Oktober 2007 E. 4.3.3; EMARK 2004 Nr. 7 E. 5d bb S. 51).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 (vgl. EMARK 2003 Nr. 24 E. 5b, EMARK 2004 Nr. 7 E. 5d bb f.). Der Beschwerdeführer befindet sich in einem guten Allgemeinzustand und es sind bei ihm noch keine opportunistischen Krankheiten aufgetreten. Gemäss den Erkenntnissen des BVGer können entgegen der Feststellung im Arztbericht namentlich in Lomé, wo sich der Beschwerdeführer vor seiner Ausreise seit seinem siebten Lebensjahr aufgehalten hat, HIV-Infektionen grundsätzlich behandelt werden. Regelmässige klinische Untersuchungen des Blutbildes, des Immunstatus und der Serologie sind in Lomé ebenso möglich. Neben den lokalen Spitälern betreuen und behandeln folgende Nichtregierungsorganisationen HIV-Infizierte: « Espoir Vie-Togo », « Action contre le Sida », « Vivre Mieux », « Aides médicales et charité ». Die ART-Medikamente werden über die staatliche Abgabestelle « Centrale d'Achat de Médicaments Essentiels et Génériques » verkauft. Der Beschwerdeführer sollte direkten Zugang zu ART erhalten, sofern er die finanziellen Mittel und eine ärztliche Überweisung hat. Die Wirkstoffe der beiden Medikamente des Beschwerdeführers Truveda (Wirkstoffe: Tenofovir DF und Emtricitabin) und Kaletra (Wirkstoffe: Lopinavir und Ritonavir) sind zudem in Togo erhältlich (vgl. Togo: Behandlungsmöglichkeiten von HIV/AIDS und Schizophrenie, Auskunft der Schweizerischen Flüchtlingshilfe SFH-Länderanalyse vom 11. Juni 2008 mit weiteren Hinweisen). Bezüglich der Preise einer ART-Therapie liegen dem BVGer unterschiedliche Informationen vor. Je nach Medikamentenlinie können die monatlichen Kosten zwischen 7,50 Euro und 150 Euro variieren. Es steht dem Beschwerdeführer jedoch offen, beim BFM einen Antrag auf medizinische Rückkehrhilfe, der auch Abklärungen vor Ort zur Prüfung der konkreten Behandlungsmöglichkeiten (z. B. Angabe Spital) für den Beschwerdeführer umfassen kann, zu stellen. Praxisgemäss gewährt die Vorinstanz abgewiesenen HIV-positiven Asylgesuchstellern während einer gewissen Zeit Rückkehrhilfe in Form von Medikamenten sowie allenfalls auch durch die Übernahme von Kosten für die notwendigen Kontrollen (vgl. EMARK 2004 Nr. 7 E. 5d bb S. 53). Damit wäre namentlich in einer Anfangsphase die medizinische Betreuung des Beschwerdeführers sichergestellt. Betreffend die weitere Finanzierung der medizinischen Behandlung ist festzuhalten, dass der Wegweisungsvollzug auch zumutbar ist, wenn die medizinische Behandlung nicht lebenslang sichergestellt ist und beim Beschwerdeführer AIDS noch nicht ausgebrochen ist, er mithin selbst einer Erwerbstätigkeit nachgehen kann (vgl. EMARK 2003 Nr. 24 E. 5e).</w:t>
      </w:r>
    </w:p>
    <w:p>
      <w:r>
        <w:rPr>
          <w:b/>
        </w:rPr>
        <w:t>E. 9.4</w:t>
      </w:r>
    </w:p>
    <w:p>
      <w:r>
        <w:t>Der Beschwerdeführer hat gemäss seinen Angaben die Primarschule, einen Teil der Sekundarschule und die fünfjährige Berufsschule REM (Rebobinage de Moteurs électriques industriels) besucht. Anschliessend begann er für seinen Bruder Handel mit Baumaterialien zu betreiben. In der Schweiz arbeitet der Beschwerdeführer seit November 2005 als Betriebsmitarbeiter bei der (...). Es ist ihm mithin zuzumuten, sich erneut um eine Arbeit zu bemühen. Sodann wird der Beschwerdeführer nicht allein, sondern zusammen mit seiner Frau und seinen Kindern nach Togo zurückkehren. Sein Bruder und ein Onkel seiner Frau leben ebenfalls in Lomé. Weitere Familienangehörige seiner Frau befinden sich in X. Der Beschwerdeführer verfügt somit in Togo über ein soziales Beziehungsnetz, welches ihn und seine Familienangehörigen bei der Reintegration unterstützen kann. Unter diesen Umständen ist der Vollzug der Wegweisung des Beschwerdeführers nicht unzumutbar im Sinne von Art. 83 Abs.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